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76"/>
        <w:gridCol w:w="4786"/>
        <w:gridCol w:w="379"/>
      </w:tblGrid>
      <w:tr w:rsidR="00C331D5" w:rsidRPr="00C331D5" w:rsidTr="00F80C22">
        <w:trPr>
          <w:trHeight w:val="558"/>
        </w:trPr>
        <w:tc>
          <w:tcPr>
            <w:tcW w:w="9242" w:type="dxa"/>
            <w:gridSpan w:val="4"/>
            <w:shd w:val="clear" w:color="auto" w:fill="DEEAF6" w:themeFill="accent1" w:themeFillTint="33"/>
            <w:vAlign w:val="center"/>
          </w:tcPr>
          <w:p w:rsidR="00C331D5" w:rsidRPr="00C331D5" w:rsidRDefault="00EC14D7" w:rsidP="00C331D5">
            <w:pPr>
              <w:keepNext/>
              <w:spacing w:before="120"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sz w:val="28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4"/>
              </w:rPr>
              <w:t xml:space="preserve">Validation </w:t>
            </w:r>
            <w:r w:rsidR="00C331D5" w:rsidRPr="00C331D5">
              <w:rPr>
                <w:rFonts w:ascii="Calibri" w:eastAsia="Times New Roman" w:hAnsi="Calibri" w:cs="Arial"/>
                <w:b/>
                <w:bCs/>
                <w:sz w:val="28"/>
                <w:szCs w:val="24"/>
              </w:rPr>
              <w:t>Meeting Report</w:t>
            </w:r>
          </w:p>
          <w:p w:rsidR="00C331D5" w:rsidRPr="00C331D5" w:rsidRDefault="00C331D5" w:rsidP="00C331D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C331D5" w:rsidRPr="00C331D5" w:rsidTr="007018AF">
        <w:trPr>
          <w:trHeight w:val="461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D54819" w:rsidRDefault="00D54819" w:rsidP="00F45E7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  <w:p w:rsidR="00C331D5" w:rsidRDefault="00C331D5" w:rsidP="00F45E7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906A8">
              <w:rPr>
                <w:rFonts w:eastAsia="Times New Roman" w:cs="Calibri"/>
                <w:sz w:val="16"/>
                <w:szCs w:val="16"/>
              </w:rPr>
              <w:t>This Report should be completed by the RTO’s staff actively involved in a</w:t>
            </w:r>
            <w:r w:rsidR="00EC14D7" w:rsidRPr="003906A8">
              <w:rPr>
                <w:rFonts w:eastAsia="Times New Roman" w:cs="Calibri"/>
                <w:sz w:val="16"/>
                <w:szCs w:val="16"/>
              </w:rPr>
              <w:t>n</w:t>
            </w:r>
            <w:r w:rsidRPr="003906A8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="00EC14D7" w:rsidRPr="003906A8">
              <w:rPr>
                <w:rFonts w:eastAsia="Times New Roman" w:cs="Calibri"/>
                <w:sz w:val="16"/>
                <w:szCs w:val="16"/>
              </w:rPr>
              <w:t xml:space="preserve">Assessment Validation </w:t>
            </w:r>
            <w:r w:rsidRPr="003906A8">
              <w:rPr>
                <w:rFonts w:eastAsia="Times New Roman" w:cs="Calibri"/>
                <w:sz w:val="16"/>
                <w:szCs w:val="16"/>
              </w:rPr>
              <w:t>event. This form should accurately record the documents reviewed and the findings of the</w:t>
            </w:r>
            <w:r w:rsidR="00EC14D7" w:rsidRPr="003906A8">
              <w:rPr>
                <w:rFonts w:eastAsia="Times New Roman" w:cs="Calibri"/>
                <w:sz w:val="16"/>
                <w:szCs w:val="16"/>
              </w:rPr>
              <w:t xml:space="preserve"> Assessment Validation </w:t>
            </w:r>
            <w:r w:rsidRPr="003906A8">
              <w:rPr>
                <w:rFonts w:eastAsia="Times New Roman" w:cs="Calibri"/>
                <w:sz w:val="16"/>
                <w:szCs w:val="16"/>
              </w:rPr>
              <w:t>activity. Completed</w:t>
            </w:r>
            <w:r w:rsidR="00F45E72">
              <w:rPr>
                <w:rFonts w:eastAsia="Times New Roman" w:cs="Calibri"/>
                <w:sz w:val="16"/>
                <w:szCs w:val="16"/>
              </w:rPr>
              <w:t xml:space="preserve"> f</w:t>
            </w:r>
            <w:r w:rsidRPr="003906A8">
              <w:rPr>
                <w:rFonts w:eastAsia="Times New Roman" w:cs="Calibri"/>
                <w:sz w:val="16"/>
                <w:szCs w:val="16"/>
              </w:rPr>
              <w:t>orms should be provided to the</w:t>
            </w:r>
            <w:r w:rsidR="00F45E72">
              <w:rPr>
                <w:rFonts w:eastAsia="Times New Roman" w:cs="Calibri"/>
                <w:sz w:val="16"/>
                <w:szCs w:val="16"/>
              </w:rPr>
              <w:t xml:space="preserve"> designated Staff member</w:t>
            </w:r>
            <w:r w:rsidRPr="003906A8">
              <w:rPr>
                <w:rFonts w:eastAsia="Times New Roman" w:cs="Calibri"/>
                <w:sz w:val="16"/>
                <w:szCs w:val="16"/>
              </w:rPr>
              <w:t>.</w:t>
            </w:r>
          </w:p>
          <w:p w:rsidR="00D54819" w:rsidRPr="003906A8" w:rsidRDefault="00D54819" w:rsidP="00F45E7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31D5" w:rsidRPr="00C331D5" w:rsidTr="007018AF">
        <w:trPr>
          <w:trHeight w:val="375"/>
        </w:trPr>
        <w:tc>
          <w:tcPr>
            <w:tcW w:w="4077" w:type="dxa"/>
            <w:gridSpan w:val="2"/>
            <w:shd w:val="clear" w:color="auto" w:fill="F2F2F2"/>
          </w:tcPr>
          <w:p w:rsidR="00C331D5" w:rsidRPr="003906A8" w:rsidRDefault="00C331D5" w:rsidP="00C331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Date of Meeting:</w:t>
            </w:r>
          </w:p>
        </w:tc>
        <w:tc>
          <w:tcPr>
            <w:tcW w:w="5165" w:type="dxa"/>
            <w:gridSpan w:val="2"/>
            <w:shd w:val="clear" w:color="auto" w:fill="F2F2F2"/>
          </w:tcPr>
          <w:p w:rsidR="00C331D5" w:rsidRPr="003906A8" w:rsidRDefault="00EC14D7" w:rsidP="00C331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Validation </w:t>
            </w:r>
            <w:r w:rsidR="00C331D5"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team members present:</w:t>
            </w:r>
          </w:p>
          <w:p w:rsidR="00C331D5" w:rsidRPr="003906A8" w:rsidRDefault="00C331D5" w:rsidP="00C331D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C331D5" w:rsidRPr="00C331D5" w:rsidTr="007018AF">
        <w:tc>
          <w:tcPr>
            <w:tcW w:w="4077" w:type="dxa"/>
            <w:gridSpan w:val="2"/>
            <w:shd w:val="clear" w:color="auto" w:fill="F2F2F2"/>
          </w:tcPr>
          <w:p w:rsidR="00C331D5" w:rsidRPr="003906A8" w:rsidRDefault="00C331D5" w:rsidP="00C331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Qualification:</w:t>
            </w:r>
          </w:p>
        </w:tc>
        <w:tc>
          <w:tcPr>
            <w:tcW w:w="5165" w:type="dxa"/>
            <w:gridSpan w:val="2"/>
            <w:shd w:val="clear" w:color="auto" w:fill="F2F2F2"/>
          </w:tcPr>
          <w:p w:rsidR="00C331D5" w:rsidRPr="003906A8" w:rsidRDefault="00C331D5" w:rsidP="00C331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Unit/s</w:t>
            </w:r>
            <w:r w:rsidR="00EC14D7"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Validated </w:t>
            </w: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:</w:t>
            </w:r>
          </w:p>
          <w:p w:rsidR="00C331D5" w:rsidRPr="003906A8" w:rsidRDefault="00C331D5" w:rsidP="00C331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</w:tr>
      <w:tr w:rsidR="00C331D5" w:rsidRPr="00C331D5" w:rsidTr="00234098">
        <w:trPr>
          <w:trHeight w:val="294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C331D5" w:rsidP="00EC14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Components of assessment to be </w:t>
            </w:r>
            <w:r w:rsidR="00EC14D7"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validated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3906A8" w:rsidRDefault="00C331D5" w:rsidP="00C331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D54819">
              <w:rPr>
                <w:rFonts w:eastAsia="Times New Roman" w:cs="Calibri"/>
                <w:sz w:val="18"/>
                <w:szCs w:val="18"/>
                <w:lang w:val="en-US"/>
              </w:rPr>
              <w:t>√</w:t>
            </w:r>
          </w:p>
        </w:tc>
        <w:tc>
          <w:tcPr>
            <w:tcW w:w="4786" w:type="dxa"/>
            <w:shd w:val="clear" w:color="auto" w:fill="auto"/>
          </w:tcPr>
          <w:p w:rsidR="00C331D5" w:rsidRPr="003906A8" w:rsidRDefault="00EC14D7" w:rsidP="00EC14D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Documents required within the Validation</w:t>
            </w:r>
            <w:r w:rsidR="00C331D5"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activity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Calibri"/>
                <w:sz w:val="18"/>
                <w:szCs w:val="18"/>
                <w:lang w:val="en-US"/>
              </w:rPr>
              <w:t>√</w:t>
            </w:r>
          </w:p>
        </w:tc>
      </w:tr>
      <w:tr w:rsidR="00C331D5" w:rsidRPr="00C331D5" w:rsidTr="00234098">
        <w:trPr>
          <w:trHeight w:val="294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C331D5" w:rsidP="00C331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Assessment Process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331D5" w:rsidRPr="003906A8" w:rsidRDefault="00C331D5" w:rsidP="00C331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Relevant Training and Assessment Strategy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C331D5" w:rsidRPr="00C331D5" w:rsidTr="00234098">
        <w:trPr>
          <w:trHeight w:val="284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C331D5" w:rsidP="00C331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Assessment Methods and Tools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331D5" w:rsidRPr="003906A8" w:rsidRDefault="00C331D5" w:rsidP="00C331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Relevant Assessment Instruments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90211" w:rsidRPr="00C331D5" w:rsidTr="00234098">
        <w:trPr>
          <w:trHeight w:val="284"/>
        </w:trPr>
        <w:tc>
          <w:tcPr>
            <w:tcW w:w="3701" w:type="dxa"/>
            <w:shd w:val="clear" w:color="auto" w:fill="auto"/>
            <w:vAlign w:val="center"/>
          </w:tcPr>
          <w:p w:rsidR="00390211" w:rsidRPr="003906A8" w:rsidRDefault="001E7EAB" w:rsidP="00C331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Assessment Evidence Review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390211" w:rsidRPr="00D54819" w:rsidRDefault="00390211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90211" w:rsidRPr="003906A8" w:rsidRDefault="00390211" w:rsidP="0039021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Random sample/s of completed assessment items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390211" w:rsidRPr="00D54819" w:rsidRDefault="00390211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C331D5" w:rsidRPr="00C331D5" w:rsidTr="00234098">
        <w:trPr>
          <w:trHeight w:val="315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390211" w:rsidP="00C331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Assessment Judgments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331D5" w:rsidRPr="003906A8" w:rsidRDefault="00C331D5" w:rsidP="00C331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Unit/s of Competency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C331D5" w:rsidRPr="00C331D5" w:rsidTr="00234098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390211" w:rsidP="00C331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Assessment Reporting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331D5" w:rsidRPr="003906A8" w:rsidRDefault="00C331D5" w:rsidP="00C331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Assessment Mapping documents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C331D5" w:rsidRPr="00C331D5" w:rsidTr="00234098">
        <w:trPr>
          <w:trHeight w:val="254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C331D5" w:rsidP="0039021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331D5" w:rsidRPr="003906A8" w:rsidRDefault="00C331D5" w:rsidP="00C331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Rules of Evidence checklist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C331D5" w:rsidRPr="00C331D5" w:rsidTr="00234098">
        <w:trPr>
          <w:trHeight w:val="254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C331D5" w:rsidP="00C331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331D5" w:rsidRPr="003906A8" w:rsidRDefault="00C331D5" w:rsidP="00C331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Principles of Assessment Checklist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C331D5" w:rsidRPr="00C331D5" w:rsidTr="00234098">
        <w:trPr>
          <w:trHeight w:val="254"/>
        </w:trPr>
        <w:tc>
          <w:tcPr>
            <w:tcW w:w="3701" w:type="dxa"/>
            <w:shd w:val="clear" w:color="auto" w:fill="auto"/>
            <w:vAlign w:val="center"/>
          </w:tcPr>
          <w:p w:rsidR="00C331D5" w:rsidRPr="003906A8" w:rsidRDefault="00C331D5" w:rsidP="00C331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331D5" w:rsidRPr="003906A8" w:rsidRDefault="002828A4" w:rsidP="00C331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sz w:val="18"/>
                <w:szCs w:val="18"/>
                <w:lang w:val="en-US"/>
              </w:rPr>
              <w:t>C</w:t>
            </w:r>
            <w:r w:rsidR="00C331D5" w:rsidRPr="003906A8">
              <w:rPr>
                <w:rFonts w:eastAsia="Times New Roman" w:cs="Arial"/>
                <w:sz w:val="18"/>
                <w:szCs w:val="18"/>
                <w:lang w:val="en-US"/>
              </w:rPr>
              <w:t>onfidentiality and intellectual property agreement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C331D5" w:rsidRPr="00D54819" w:rsidRDefault="00C331D5" w:rsidP="00C331D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C331D5" w:rsidRPr="00C331D5" w:rsidTr="00961689">
        <w:trPr>
          <w:trHeight w:val="669"/>
        </w:trPr>
        <w:tc>
          <w:tcPr>
            <w:tcW w:w="9241" w:type="dxa"/>
            <w:gridSpan w:val="4"/>
            <w:shd w:val="clear" w:color="auto" w:fill="auto"/>
            <w:vAlign w:val="center"/>
          </w:tcPr>
          <w:p w:rsidR="00C331D5" w:rsidRPr="003906A8" w:rsidRDefault="00C331D5" w:rsidP="009616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Assessment Process:</w:t>
            </w:r>
            <w:r w:rsidRPr="003906A8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961689">
              <w:rPr>
                <w:rFonts w:eastAsia="Times New Roman" w:cs="Arial"/>
                <w:sz w:val="16"/>
                <w:szCs w:val="16"/>
                <w:lang w:val="en-US"/>
              </w:rPr>
              <w:t xml:space="preserve">Describe any recommendations </w:t>
            </w:r>
            <w:r w:rsidRPr="003906A8">
              <w:rPr>
                <w:rFonts w:eastAsia="Times New Roman" w:cs="Arial"/>
                <w:sz w:val="16"/>
                <w:szCs w:val="16"/>
                <w:lang w:val="en-US"/>
              </w:rPr>
              <w:t>for the assessment process :</w:t>
            </w:r>
          </w:p>
          <w:p w:rsidR="00C331D5" w:rsidRPr="003906A8" w:rsidRDefault="00C331D5" w:rsidP="0096168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3906A8">
              <w:rPr>
                <w:rFonts w:eastAsia="Times New Roman" w:cs="Arial"/>
                <w:sz w:val="16"/>
                <w:szCs w:val="16"/>
                <w:lang w:val="en-US"/>
              </w:rPr>
              <w:t>(E.g. Pre-assessment advice, post assessment advice etc.)</w:t>
            </w: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Arial"/>
                <w:color w:val="0070C0"/>
                <w:sz w:val="16"/>
                <w:szCs w:val="16"/>
                <w:lang w:val="en-US"/>
              </w:rPr>
            </w:pP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390211" w:rsidRPr="003906A8" w:rsidRDefault="00390211" w:rsidP="00C331D5">
            <w:pPr>
              <w:spacing w:after="0" w:line="240" w:lineRule="auto"/>
              <w:ind w:right="-567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390211" w:rsidRDefault="00390211" w:rsidP="00C331D5">
            <w:pPr>
              <w:spacing w:after="0" w:line="240" w:lineRule="auto"/>
              <w:ind w:right="-567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FC72BE" w:rsidRPr="003906A8" w:rsidRDefault="00FC72BE" w:rsidP="00C331D5">
            <w:pPr>
              <w:spacing w:after="0" w:line="240" w:lineRule="auto"/>
              <w:ind w:right="-567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D5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C331D5" w:rsidRPr="003906A8" w:rsidRDefault="00C331D5" w:rsidP="0096168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Assessment Methods and Tools: </w:t>
            </w:r>
            <w:r w:rsidRPr="003906A8">
              <w:rPr>
                <w:rFonts w:eastAsia="Times New Roman" w:cs="Arial"/>
                <w:sz w:val="16"/>
                <w:szCs w:val="16"/>
                <w:lang w:val="en-US"/>
              </w:rPr>
              <w:t>Describe any recommendations for the assessment methods and tools:</w:t>
            </w:r>
          </w:p>
          <w:p w:rsidR="00C331D5" w:rsidRPr="003906A8" w:rsidRDefault="00C331D5" w:rsidP="0096168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3906A8">
              <w:rPr>
                <w:rFonts w:eastAsia="Times New Roman" w:cs="Arial"/>
                <w:sz w:val="16"/>
                <w:szCs w:val="16"/>
                <w:lang w:val="en-US"/>
              </w:rPr>
              <w:t>(E.g. consider alternative assessment methods or tools.)</w:t>
            </w:r>
          </w:p>
          <w:p w:rsidR="00C331D5" w:rsidRPr="003906A8" w:rsidRDefault="00C331D5" w:rsidP="00961689">
            <w:pPr>
              <w:spacing w:after="0" w:line="240" w:lineRule="auto"/>
              <w:rPr>
                <w:rFonts w:eastAsia="Times New Roman" w:cs="Arial"/>
                <w:color w:val="0070C0"/>
                <w:sz w:val="16"/>
                <w:szCs w:val="16"/>
                <w:lang w:val="en-US"/>
              </w:rPr>
            </w:pPr>
          </w:p>
          <w:p w:rsidR="00C331D5" w:rsidRPr="003906A8" w:rsidRDefault="00C331D5" w:rsidP="00961689">
            <w:pPr>
              <w:spacing w:after="0" w:line="240" w:lineRule="auto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390211" w:rsidRPr="003906A8" w:rsidRDefault="00390211" w:rsidP="00961689">
            <w:pPr>
              <w:spacing w:after="0" w:line="240" w:lineRule="auto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390211" w:rsidRDefault="00390211" w:rsidP="00961689">
            <w:pPr>
              <w:spacing w:after="0" w:line="240" w:lineRule="auto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FC72BE" w:rsidRPr="003906A8" w:rsidRDefault="00FC72BE" w:rsidP="00961689">
            <w:pPr>
              <w:spacing w:after="0" w:line="240" w:lineRule="auto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D5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C331D5" w:rsidRPr="0022033E" w:rsidRDefault="00C331D5" w:rsidP="0096168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Assessment Evidences:</w:t>
            </w:r>
            <w:r w:rsidR="0022033E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</w:t>
            </w:r>
            <w:r w:rsidRPr="003906A8">
              <w:rPr>
                <w:rFonts w:eastAsia="Times New Roman" w:cs="Arial"/>
                <w:sz w:val="16"/>
                <w:szCs w:val="16"/>
                <w:lang w:val="en-US"/>
              </w:rPr>
              <w:t>Describe any recommendations for alternative assessment evidences:</w:t>
            </w:r>
          </w:p>
          <w:p w:rsidR="00C331D5" w:rsidRPr="003906A8" w:rsidRDefault="00C331D5" w:rsidP="0096168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3906A8">
              <w:rPr>
                <w:rFonts w:eastAsia="Times New Roman" w:cs="Arial"/>
                <w:sz w:val="16"/>
                <w:szCs w:val="16"/>
                <w:lang w:val="en-US"/>
              </w:rPr>
              <w:t>(E.g. review principles of assessment &amp; rules of evidence.)</w:t>
            </w:r>
          </w:p>
          <w:p w:rsidR="00390211" w:rsidRPr="003906A8" w:rsidRDefault="00390211" w:rsidP="00C331D5">
            <w:pPr>
              <w:spacing w:after="0" w:line="240" w:lineRule="auto"/>
              <w:ind w:right="-567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C331D5" w:rsidRDefault="00C331D5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6"/>
                <w:szCs w:val="16"/>
              </w:rPr>
            </w:pPr>
          </w:p>
          <w:p w:rsidR="0022033E" w:rsidRDefault="0022033E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6"/>
                <w:szCs w:val="16"/>
              </w:rPr>
            </w:pPr>
          </w:p>
          <w:p w:rsidR="00FC72BE" w:rsidRDefault="00FC72BE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6"/>
                <w:szCs w:val="16"/>
              </w:rPr>
            </w:pPr>
          </w:p>
          <w:p w:rsidR="00FC72BE" w:rsidRDefault="00FC72BE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6"/>
                <w:szCs w:val="16"/>
              </w:rPr>
            </w:pPr>
          </w:p>
          <w:p w:rsidR="0022033E" w:rsidRPr="003906A8" w:rsidRDefault="0022033E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D5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22033E" w:rsidRDefault="00C331D5" w:rsidP="0096168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Assessment Judgments:</w:t>
            </w:r>
            <w:r w:rsidR="0022033E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 </w:t>
            </w:r>
            <w:r w:rsidRPr="003906A8">
              <w:rPr>
                <w:rFonts w:eastAsia="Times New Roman" w:cs="Arial"/>
                <w:sz w:val="16"/>
                <w:szCs w:val="16"/>
                <w:lang w:val="en-US"/>
              </w:rPr>
              <w:t>Describe any recommendations for adjustment to benchmarks (agreed competency decisions</w:t>
            </w:r>
            <w:r w:rsidR="00D91FDE">
              <w:rPr>
                <w:rFonts w:eastAsia="Times New Roman" w:cs="Arial"/>
                <w:sz w:val="16"/>
                <w:szCs w:val="16"/>
                <w:lang w:val="en-US"/>
              </w:rPr>
              <w:t xml:space="preserve"> based on </w:t>
            </w:r>
          </w:p>
          <w:p w:rsidR="00F45E72" w:rsidRDefault="00FC72BE" w:rsidP="0096168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sampled</w:t>
            </w:r>
            <w:r w:rsidR="00F45E72">
              <w:rPr>
                <w:rFonts w:eastAsia="Times New Roman" w:cs="Arial"/>
                <w:sz w:val="16"/>
                <w:szCs w:val="16"/>
                <w:lang w:val="en-US"/>
              </w:rPr>
              <w:t xml:space="preserve"> completed a</w:t>
            </w:r>
            <w:r w:rsidR="00D91FDE">
              <w:rPr>
                <w:rFonts w:eastAsia="Times New Roman" w:cs="Arial"/>
                <w:sz w:val="16"/>
                <w:szCs w:val="16"/>
                <w:lang w:val="en-US"/>
              </w:rPr>
              <w:t>ssessments</w:t>
            </w:r>
            <w:r w:rsidR="00C331D5" w:rsidRPr="003906A8">
              <w:rPr>
                <w:rFonts w:eastAsia="Times New Roman" w:cs="Arial"/>
                <w:sz w:val="16"/>
                <w:szCs w:val="16"/>
                <w:lang w:val="en-US"/>
              </w:rPr>
              <w:t>)</w:t>
            </w:r>
            <w:r w:rsidR="00D91FDE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="00C331D5" w:rsidRPr="003906A8">
              <w:rPr>
                <w:rFonts w:eastAsia="Times New Roman" w:cs="Arial"/>
                <w:sz w:val="16"/>
                <w:szCs w:val="16"/>
                <w:lang w:val="en-US"/>
              </w:rPr>
              <w:t>(E.g. were decisions too harsh or too lenient?)</w:t>
            </w:r>
            <w:r w:rsidR="00F45E72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</w:p>
          <w:p w:rsidR="00C331D5" w:rsidRPr="00F45E72" w:rsidRDefault="00FC72BE" w:rsidP="0096168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(</w:t>
            </w:r>
            <w:r w:rsidR="00F45E72">
              <w:rPr>
                <w:rFonts w:eastAsia="Times New Roman" w:cs="Arial"/>
                <w:sz w:val="16"/>
                <w:szCs w:val="16"/>
                <w:lang w:val="en-US"/>
              </w:rPr>
              <w:t>Make copies of sampled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student</w:t>
            </w:r>
            <w:r w:rsidR="00F45E72">
              <w:rPr>
                <w:rFonts w:eastAsia="Times New Roman" w:cs="Arial"/>
                <w:sz w:val="16"/>
                <w:szCs w:val="16"/>
                <w:lang w:val="en-US"/>
              </w:rPr>
              <w:t xml:space="preserve"> assessments for post validation records)</w:t>
            </w: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Arial"/>
                <w:color w:val="0070C0"/>
                <w:sz w:val="16"/>
                <w:szCs w:val="16"/>
                <w:lang w:val="en-US"/>
              </w:rPr>
            </w:pP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24"/>
                <w:szCs w:val="24"/>
              </w:rPr>
            </w:pPr>
          </w:p>
          <w:p w:rsidR="00C331D5" w:rsidRDefault="00C331D5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8"/>
                <w:szCs w:val="18"/>
              </w:rPr>
            </w:pPr>
          </w:p>
          <w:p w:rsidR="00FC72BE" w:rsidRDefault="00FC72BE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8"/>
                <w:szCs w:val="18"/>
              </w:rPr>
            </w:pPr>
          </w:p>
          <w:p w:rsidR="00FC72BE" w:rsidRDefault="00FC72BE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8"/>
                <w:szCs w:val="18"/>
              </w:rPr>
            </w:pPr>
          </w:p>
          <w:p w:rsidR="003906A8" w:rsidRDefault="003906A8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8"/>
                <w:szCs w:val="18"/>
              </w:rPr>
            </w:pPr>
          </w:p>
          <w:p w:rsidR="00F45E72" w:rsidRPr="003906A8" w:rsidRDefault="00F45E72" w:rsidP="00C331D5">
            <w:pPr>
              <w:spacing w:after="0" w:line="240" w:lineRule="auto"/>
              <w:ind w:right="-56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31D5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C331D5" w:rsidRPr="003906A8" w:rsidRDefault="00EC14D7" w:rsidP="00F45E7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Validation </w:t>
            </w:r>
            <w:r w:rsidR="00C331D5"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Activity Summary</w:t>
            </w:r>
          </w:p>
          <w:p w:rsidR="00C331D5" w:rsidRPr="00D91FDE" w:rsidRDefault="00C331D5" w:rsidP="00F45E72">
            <w:pPr>
              <w:spacing w:after="0" w:line="240" w:lineRule="auto"/>
              <w:rPr>
                <w:rFonts w:eastAsia="Times New Roman" w:cs="Arial"/>
                <w:b/>
                <w:color w:val="0070C0"/>
                <w:sz w:val="16"/>
                <w:szCs w:val="16"/>
                <w:lang w:val="en-US"/>
              </w:rPr>
            </w:pPr>
          </w:p>
          <w:p w:rsidR="00C331D5" w:rsidRPr="00D91FDE" w:rsidRDefault="00C331D5" w:rsidP="00F45E72">
            <w:pPr>
              <w:spacing w:after="0" w:line="240" w:lineRule="auto"/>
              <w:rPr>
                <w:rFonts w:eastAsia="Times New Roman" w:cs="Arial"/>
                <w:b/>
                <w:color w:val="0070C0"/>
                <w:sz w:val="16"/>
                <w:szCs w:val="16"/>
                <w:lang w:val="en-US"/>
              </w:rPr>
            </w:pPr>
          </w:p>
          <w:p w:rsidR="00C331D5" w:rsidRPr="00D91FDE" w:rsidRDefault="00C331D5" w:rsidP="00F45E72">
            <w:pPr>
              <w:spacing w:after="0" w:line="240" w:lineRule="auto"/>
              <w:rPr>
                <w:rFonts w:eastAsia="Times New Roman" w:cs="Arial"/>
                <w:b/>
                <w:color w:val="0070C0"/>
                <w:sz w:val="16"/>
                <w:szCs w:val="16"/>
                <w:lang w:val="en-US"/>
              </w:rPr>
            </w:pPr>
          </w:p>
          <w:p w:rsidR="00C41070" w:rsidRPr="00D91FDE" w:rsidRDefault="00C41070" w:rsidP="00F45E72">
            <w:pPr>
              <w:spacing w:after="0" w:line="240" w:lineRule="auto"/>
              <w:rPr>
                <w:rFonts w:eastAsia="Times New Roman" w:cs="Arial"/>
                <w:b/>
                <w:color w:val="0070C0"/>
                <w:sz w:val="16"/>
                <w:szCs w:val="16"/>
                <w:lang w:val="en-US"/>
              </w:rPr>
            </w:pPr>
          </w:p>
          <w:p w:rsidR="00C331D5" w:rsidRPr="00D91FDE" w:rsidRDefault="00C331D5" w:rsidP="00F45E72">
            <w:pPr>
              <w:spacing w:after="0" w:line="240" w:lineRule="auto"/>
              <w:rPr>
                <w:rFonts w:eastAsia="Times New Roman" w:cs="Arial"/>
                <w:b/>
                <w:color w:val="0070C0"/>
                <w:sz w:val="16"/>
                <w:szCs w:val="16"/>
                <w:lang w:val="en-US"/>
              </w:rPr>
            </w:pPr>
          </w:p>
          <w:p w:rsidR="00C41070" w:rsidRPr="00D91FDE" w:rsidRDefault="00C41070" w:rsidP="00F45E72">
            <w:pPr>
              <w:spacing w:after="0" w:line="240" w:lineRule="auto"/>
              <w:rPr>
                <w:rFonts w:eastAsia="Times New Roman" w:cs="Arial"/>
                <w:b/>
                <w:color w:val="0070C0"/>
                <w:sz w:val="16"/>
                <w:szCs w:val="16"/>
                <w:lang w:val="en-US"/>
              </w:rPr>
            </w:pPr>
          </w:p>
          <w:p w:rsidR="00C331D5" w:rsidRPr="00D91FDE" w:rsidRDefault="00C331D5" w:rsidP="00F45E72">
            <w:pPr>
              <w:spacing w:after="0" w:line="240" w:lineRule="auto"/>
              <w:rPr>
                <w:rFonts w:eastAsia="Times New Roman" w:cs="Arial"/>
                <w:b/>
                <w:color w:val="0070C0"/>
                <w:sz w:val="16"/>
                <w:szCs w:val="16"/>
                <w:lang w:val="en-US"/>
              </w:rPr>
            </w:pPr>
          </w:p>
          <w:p w:rsidR="003906A8" w:rsidRPr="003906A8" w:rsidRDefault="003906A8" w:rsidP="00C331D5">
            <w:pPr>
              <w:spacing w:after="0" w:line="240" w:lineRule="auto"/>
              <w:ind w:right="-567"/>
              <w:rPr>
                <w:rFonts w:eastAsia="Times New Roman" w:cs="Arial"/>
                <w:b/>
                <w:color w:val="0070C0"/>
                <w:sz w:val="18"/>
                <w:szCs w:val="18"/>
                <w:lang w:val="en-US"/>
              </w:rPr>
            </w:pPr>
          </w:p>
          <w:p w:rsidR="00C331D5" w:rsidRPr="003906A8" w:rsidRDefault="00C331D5" w:rsidP="00C331D5">
            <w:pPr>
              <w:spacing w:after="0" w:line="240" w:lineRule="auto"/>
              <w:ind w:right="-567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</w:tr>
      <w:tr w:rsidR="00FC72BE" w:rsidRPr="00C331D5" w:rsidTr="00FC72BE"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:rsidR="00FC72BE" w:rsidRDefault="00FC72BE" w:rsidP="00390211">
            <w:pPr>
              <w:spacing w:after="0" w:line="240" w:lineRule="auto"/>
              <w:ind w:right="-567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D54819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This section should be signed by all parties involved in the Assessment Validation Event.</w:t>
            </w:r>
          </w:p>
          <w:p w:rsidR="00D54819" w:rsidRPr="00D54819" w:rsidRDefault="00D54819" w:rsidP="00390211">
            <w:pPr>
              <w:spacing w:after="0" w:line="240" w:lineRule="auto"/>
              <w:ind w:right="-567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</w:tr>
      <w:tr w:rsidR="00390211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FC72BE" w:rsidRPr="00FC72BE" w:rsidRDefault="00FC72BE" w:rsidP="00FC72BE">
            <w:pPr>
              <w:spacing w:after="0" w:line="240" w:lineRule="auto"/>
              <w:ind w:right="-567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Signed:                                </w:t>
            </w:r>
            <w:r w:rsidR="00D54819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                            </w:t>
            </w:r>
            <w:r w:rsidRPr="00FC72BE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Relevant Qualification held: </w:t>
            </w:r>
          </w:p>
          <w:p w:rsidR="00FC72BE" w:rsidRDefault="00390211" w:rsidP="00FC72BE">
            <w:pPr>
              <w:spacing w:after="0" w:line="240" w:lineRule="auto"/>
              <w:ind w:left="3600" w:right="-567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</w:t>
            </w:r>
          </w:p>
          <w:p w:rsidR="00390211" w:rsidRPr="003906A8" w:rsidRDefault="00FC72BE" w:rsidP="00FC72BE">
            <w:pPr>
              <w:spacing w:after="0" w:line="240" w:lineRule="auto"/>
              <w:ind w:left="7200" w:right="-567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   </w:t>
            </w:r>
            <w:r w:rsidR="00390211" w:rsidRPr="003906A8">
              <w:rPr>
                <w:rFonts w:eastAsia="Times New Roman" w:cs="Arial"/>
                <w:b/>
                <w:sz w:val="18"/>
                <w:szCs w:val="18"/>
                <w:lang w:val="en-US"/>
              </w:rPr>
              <w:t>Date:</w:t>
            </w:r>
          </w:p>
        </w:tc>
      </w:tr>
      <w:tr w:rsidR="00390211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390211" w:rsidRPr="00390211" w:rsidRDefault="00390211" w:rsidP="00FC72BE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39021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Signed:    </w:t>
            </w:r>
            <w:r w:rsidR="00FC72BE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="00FC72BE" w:rsidRPr="00FC72BE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Relevant Qualification held:</w:t>
            </w:r>
          </w:p>
          <w:p w:rsidR="00FC72BE" w:rsidRDefault="00390211" w:rsidP="00FC72BE">
            <w:pPr>
              <w:spacing w:after="0" w:line="240" w:lineRule="auto"/>
              <w:ind w:left="4320"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39021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</w:p>
          <w:p w:rsidR="00390211" w:rsidRPr="00C331D5" w:rsidRDefault="00FC72BE" w:rsidP="00FC72BE">
            <w:pPr>
              <w:spacing w:after="0" w:line="240" w:lineRule="auto"/>
              <w:ind w:left="7200"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</w:t>
            </w:r>
            <w:r w:rsidR="00390211" w:rsidRPr="0039021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Date:</w:t>
            </w:r>
          </w:p>
        </w:tc>
      </w:tr>
      <w:tr w:rsidR="00C331D5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C331D5" w:rsidRDefault="00C331D5" w:rsidP="00C331D5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C331D5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Signed:    </w:t>
            </w:r>
            <w:r w:rsidR="00D54819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="00D54819" w:rsidRPr="00D54819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Relevant Qualification held:</w:t>
            </w:r>
          </w:p>
          <w:p w:rsidR="00D54819" w:rsidRDefault="00D54819" w:rsidP="00C331D5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C331D5" w:rsidRPr="00C331D5" w:rsidRDefault="00C331D5" w:rsidP="00D54819">
            <w:pPr>
              <w:spacing w:after="0" w:line="240" w:lineRule="auto"/>
              <w:ind w:left="3600"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C331D5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Date:</w:t>
            </w:r>
          </w:p>
        </w:tc>
      </w:tr>
      <w:tr w:rsidR="003906A8" w:rsidRPr="00C331D5" w:rsidTr="007018AF">
        <w:tc>
          <w:tcPr>
            <w:tcW w:w="9242" w:type="dxa"/>
            <w:gridSpan w:val="4"/>
            <w:shd w:val="clear" w:color="auto" w:fill="auto"/>
            <w:vAlign w:val="center"/>
          </w:tcPr>
          <w:p w:rsidR="00C41070" w:rsidRDefault="003906A8" w:rsidP="00C41070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Independent Validator</w:t>
            </w:r>
            <w:r w:rsidR="00FC72BE" w:rsidRPr="003906A8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</w:t>
            </w:r>
            <w:r w:rsidR="00C41070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Name</w:t>
            </w:r>
            <w:r w:rsidR="00C41070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</w:t>
            </w:r>
            <w:r w:rsidR="00C41070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:</w:t>
            </w:r>
          </w:p>
          <w:p w:rsidR="00FC72BE" w:rsidRDefault="00FC72BE" w:rsidP="003906A8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3906A8" w:rsidRDefault="00FC72BE" w:rsidP="003906A8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Signed</w:t>
            </w:r>
            <w:r w:rsidR="003906A8" w:rsidRPr="003906A8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:    </w:t>
            </w:r>
            <w:r w:rsidR="003906A8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                        </w:t>
            </w:r>
          </w:p>
          <w:p w:rsidR="003906A8" w:rsidRDefault="003906A8" w:rsidP="003906A8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FC72BE" w:rsidRDefault="00FC72BE" w:rsidP="003906A8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Relevant Qualification held:</w:t>
            </w:r>
            <w:r w:rsidR="003906A8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C72BE" w:rsidRDefault="003906A8" w:rsidP="003906A8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3906A8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</w:p>
          <w:p w:rsidR="003906A8" w:rsidRPr="00D54819" w:rsidRDefault="003906A8" w:rsidP="003906A8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D54819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Date:</w:t>
            </w:r>
          </w:p>
          <w:p w:rsidR="00D54819" w:rsidRPr="00C331D5" w:rsidRDefault="00D54819" w:rsidP="003906A8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C331D5" w:rsidRPr="00C331D5" w:rsidTr="00F80C22">
        <w:tc>
          <w:tcPr>
            <w:tcW w:w="9242" w:type="dxa"/>
            <w:gridSpan w:val="4"/>
            <w:shd w:val="clear" w:color="auto" w:fill="DEEAF6" w:themeFill="accent1" w:themeFillTint="33"/>
            <w:vAlign w:val="center"/>
          </w:tcPr>
          <w:p w:rsidR="00C331D5" w:rsidRPr="00C331D5" w:rsidRDefault="00C331D5" w:rsidP="00C331D5">
            <w:pPr>
              <w:spacing w:after="0" w:line="240" w:lineRule="auto"/>
              <w:ind w:right="-567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</w:tr>
    </w:tbl>
    <w:p w:rsidR="00292870" w:rsidRDefault="00292870"/>
    <w:sectPr w:rsidR="00292870" w:rsidSect="00961689">
      <w:footerReference w:type="default" r:id="rId7"/>
      <w:pgSz w:w="11906" w:h="16838"/>
      <w:pgMar w:top="1440" w:right="1080" w:bottom="1440" w:left="108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05" w:rsidRDefault="00FC2205" w:rsidP="002632DE">
      <w:pPr>
        <w:spacing w:after="0" w:line="240" w:lineRule="auto"/>
      </w:pPr>
      <w:r>
        <w:separator/>
      </w:r>
    </w:p>
  </w:endnote>
  <w:endnote w:type="continuationSeparator" w:id="0">
    <w:p w:rsidR="00FC2205" w:rsidRDefault="00FC2205" w:rsidP="002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DE" w:rsidRDefault="002632DE" w:rsidP="002632DE"/>
  <w:p w:rsidR="002632DE" w:rsidRPr="00C016D7" w:rsidRDefault="002632DE" w:rsidP="002632DE">
    <w:pPr>
      <w:pStyle w:val="Footer"/>
      <w:jc w:val="center"/>
      <w:rPr>
        <w:bCs/>
        <w:sz w:val="18"/>
        <w:szCs w:val="18"/>
      </w:rPr>
    </w:pPr>
    <w:r w:rsidRPr="00C016D7">
      <w:rPr>
        <w:sz w:val="18"/>
        <w:szCs w:val="18"/>
      </w:rPr>
      <w:t xml:space="preserve">Page </w:t>
    </w:r>
    <w:r w:rsidRPr="00C016D7">
      <w:rPr>
        <w:bCs/>
        <w:sz w:val="18"/>
        <w:szCs w:val="18"/>
      </w:rPr>
      <w:fldChar w:fldCharType="begin"/>
    </w:r>
    <w:r w:rsidRPr="00C016D7">
      <w:rPr>
        <w:bCs/>
        <w:sz w:val="18"/>
        <w:szCs w:val="18"/>
      </w:rPr>
      <w:instrText xml:space="preserve"> PAGE  \* Arabic  \* MERGEFORMAT </w:instrText>
    </w:r>
    <w:r w:rsidRPr="00C016D7">
      <w:rPr>
        <w:bCs/>
        <w:sz w:val="18"/>
        <w:szCs w:val="18"/>
      </w:rPr>
      <w:fldChar w:fldCharType="separate"/>
    </w:r>
    <w:r w:rsidR="00C41070">
      <w:rPr>
        <w:bCs/>
        <w:noProof/>
        <w:sz w:val="18"/>
        <w:szCs w:val="18"/>
      </w:rPr>
      <w:t>1</w:t>
    </w:r>
    <w:r w:rsidRPr="00C016D7">
      <w:rPr>
        <w:bCs/>
        <w:sz w:val="18"/>
        <w:szCs w:val="18"/>
      </w:rPr>
      <w:fldChar w:fldCharType="end"/>
    </w:r>
    <w:r w:rsidRPr="00C016D7">
      <w:rPr>
        <w:sz w:val="18"/>
        <w:szCs w:val="18"/>
      </w:rPr>
      <w:t xml:space="preserve"> of </w:t>
    </w:r>
    <w:r w:rsidRPr="00C016D7">
      <w:rPr>
        <w:bCs/>
        <w:sz w:val="18"/>
        <w:szCs w:val="18"/>
      </w:rPr>
      <w:fldChar w:fldCharType="begin"/>
    </w:r>
    <w:r w:rsidRPr="00C016D7">
      <w:rPr>
        <w:bCs/>
        <w:sz w:val="18"/>
        <w:szCs w:val="18"/>
      </w:rPr>
      <w:instrText xml:space="preserve"> NUMPAGES  \* Arabic  \* MERGEFORMAT </w:instrText>
    </w:r>
    <w:r w:rsidRPr="00C016D7">
      <w:rPr>
        <w:bCs/>
        <w:sz w:val="18"/>
        <w:szCs w:val="18"/>
      </w:rPr>
      <w:fldChar w:fldCharType="separate"/>
    </w:r>
    <w:r w:rsidR="00C41070">
      <w:rPr>
        <w:bCs/>
        <w:noProof/>
        <w:sz w:val="18"/>
        <w:szCs w:val="18"/>
      </w:rPr>
      <w:t>2</w:t>
    </w:r>
    <w:r w:rsidRPr="00C016D7">
      <w:rPr>
        <w:bCs/>
        <w:sz w:val="18"/>
        <w:szCs w:val="18"/>
      </w:rPr>
      <w:fldChar w:fldCharType="end"/>
    </w:r>
  </w:p>
  <w:p w:rsidR="002632DE" w:rsidRPr="002632DE" w:rsidRDefault="00EC14D7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>Version 1- November</w:t>
    </w:r>
    <w:r w:rsidR="002632DE">
      <w:rPr>
        <w:bCs/>
        <w:sz w:val="18"/>
        <w:szCs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05" w:rsidRDefault="00FC2205" w:rsidP="002632DE">
      <w:pPr>
        <w:spacing w:after="0" w:line="240" w:lineRule="auto"/>
      </w:pPr>
      <w:r>
        <w:separator/>
      </w:r>
    </w:p>
  </w:footnote>
  <w:footnote w:type="continuationSeparator" w:id="0">
    <w:p w:rsidR="00FC2205" w:rsidRDefault="00FC2205" w:rsidP="0026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B1821"/>
    <w:multiLevelType w:val="hybridMultilevel"/>
    <w:tmpl w:val="B0763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23F14"/>
    <w:multiLevelType w:val="hybridMultilevel"/>
    <w:tmpl w:val="11322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8E"/>
    <w:rsid w:val="000106EA"/>
    <w:rsid w:val="00117EE0"/>
    <w:rsid w:val="001E7EAB"/>
    <w:rsid w:val="0022033E"/>
    <w:rsid w:val="00234098"/>
    <w:rsid w:val="002632DE"/>
    <w:rsid w:val="002828A4"/>
    <w:rsid w:val="00292870"/>
    <w:rsid w:val="0033778E"/>
    <w:rsid w:val="00390211"/>
    <w:rsid w:val="003906A8"/>
    <w:rsid w:val="00714D9B"/>
    <w:rsid w:val="00961689"/>
    <w:rsid w:val="00B60290"/>
    <w:rsid w:val="00C331D5"/>
    <w:rsid w:val="00C41070"/>
    <w:rsid w:val="00C93024"/>
    <w:rsid w:val="00D54819"/>
    <w:rsid w:val="00D83CEC"/>
    <w:rsid w:val="00D91FDE"/>
    <w:rsid w:val="00EC14D7"/>
    <w:rsid w:val="00F45E72"/>
    <w:rsid w:val="00F80C22"/>
    <w:rsid w:val="00FC2205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13A9C-BE94-4E56-9492-7D0AC69B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DE"/>
  </w:style>
  <w:style w:type="paragraph" w:styleId="Footer">
    <w:name w:val="footer"/>
    <w:basedOn w:val="Normal"/>
    <w:link w:val="FooterChar"/>
    <w:uiPriority w:val="99"/>
    <w:unhideWhenUsed/>
    <w:rsid w:val="002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Basell</dc:creator>
  <cp:keywords/>
  <dc:description/>
  <cp:lastModifiedBy>Peter Basell</cp:lastModifiedBy>
  <cp:revision>3</cp:revision>
  <dcterms:created xsi:type="dcterms:W3CDTF">2015-04-10T12:24:00Z</dcterms:created>
  <dcterms:modified xsi:type="dcterms:W3CDTF">2015-04-10T12:25:00Z</dcterms:modified>
</cp:coreProperties>
</file>